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7545F0">
        <w:rPr>
          <w:rStyle w:val="a4"/>
          <w:color w:val="000000"/>
          <w:sz w:val="28"/>
          <w:szCs w:val="28"/>
        </w:rPr>
        <w:t xml:space="preserve">Правовые способы защиты чести и достоинства гражданина </w:t>
      </w:r>
    </w:p>
    <w:p w:rsid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7545F0">
        <w:rPr>
          <w:rStyle w:val="a4"/>
          <w:color w:val="000000"/>
          <w:sz w:val="28"/>
          <w:szCs w:val="28"/>
        </w:rPr>
        <w:t>в сети «Интернет»</w:t>
      </w:r>
    </w:p>
    <w:p w:rsidR="007545F0" w:rsidRP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7545F0" w:rsidRP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7545F0">
        <w:rPr>
          <w:color w:val="000000"/>
          <w:sz w:val="28"/>
          <w:szCs w:val="28"/>
        </w:rPr>
        <w:t>В силу части 1 статьи 152 Гражданского кодекса Российской Федерации гражданин вправе требовать по суду опровержения порочащих его честь, достоинство или деловую репутацию сведений, если распространивший такие сведения не докажет, что они соответствуют действительности.</w:t>
      </w:r>
    </w:p>
    <w:p w:rsidR="007545F0" w:rsidRP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7545F0">
        <w:rPr>
          <w:color w:val="000000"/>
          <w:sz w:val="28"/>
          <w:szCs w:val="28"/>
        </w:rPr>
        <w:t>Если субъективное мнение было высказано в оскорбительной форме, унижающей честь, достоинство или деловую репутацию истца, на ответчика может быть возложена обязанность компенсации морального вреда, причиненного истцу оскорблением (п. 9 Постановления Пленума Верховного Суда Российской Федерации от 24.02.2005 № 3).</w:t>
      </w:r>
    </w:p>
    <w:p w:rsid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7545F0">
        <w:rPr>
          <w:color w:val="000000"/>
          <w:sz w:val="28"/>
          <w:szCs w:val="28"/>
        </w:rPr>
        <w:t>Таким образом, в случае размещения в средствах массовой информации недостоверных сведений, порочащих десть и достоинство гражданина, он вправе обратиться за защитой своих прав с соответствующим исковым заявлением в суд.</w:t>
      </w:r>
    </w:p>
    <w:p w:rsidR="007545F0" w:rsidRP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7545F0">
        <w:rPr>
          <w:color w:val="000000"/>
          <w:sz w:val="28"/>
          <w:szCs w:val="28"/>
        </w:rPr>
        <w:t>Кроме того, с заявлением о факте оскорбления можно обратиться в прокуратуру, поскольку возбуждение административного преследования за это деяние осуществляется прокурором.</w:t>
      </w:r>
    </w:p>
    <w:p w:rsidR="007545F0" w:rsidRP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7545F0">
        <w:rPr>
          <w:color w:val="000000"/>
          <w:sz w:val="28"/>
          <w:szCs w:val="28"/>
        </w:rPr>
        <w:t>Предусмотренный статьей 5.61 Кодекса Российской Федерации об административных правонарушениях состав административного правонарушения представляет собой унижение чести и достоинства другого лица, выраженное в неприличной форме, который влечет наложение на виновное лицо штрафа: на граждан в размере от одной тысячи до трех тысяч рублей; на должностных лиц - от десяти тысяч до тридцати тысяч рублей;</w:t>
      </w:r>
      <w:proofErr w:type="gramEnd"/>
      <w:r w:rsidRPr="007545F0">
        <w:rPr>
          <w:color w:val="000000"/>
          <w:sz w:val="28"/>
          <w:szCs w:val="28"/>
        </w:rPr>
        <w:t xml:space="preserve"> на юридических лиц - от пятидесяти тысяч до ста тысяч рублей.</w:t>
      </w:r>
    </w:p>
    <w:p w:rsidR="007545F0" w:rsidRP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7545F0">
        <w:rPr>
          <w:color w:val="000000"/>
          <w:sz w:val="28"/>
          <w:szCs w:val="28"/>
        </w:rPr>
        <w:t xml:space="preserve">При этом </w:t>
      </w:r>
      <w:proofErr w:type="gramStart"/>
      <w:r w:rsidRPr="007545F0">
        <w:rPr>
          <w:color w:val="000000"/>
          <w:sz w:val="28"/>
          <w:szCs w:val="28"/>
        </w:rPr>
        <w:t>не привлечение</w:t>
      </w:r>
      <w:proofErr w:type="gramEnd"/>
      <w:r w:rsidRPr="007545F0">
        <w:rPr>
          <w:color w:val="000000"/>
          <w:sz w:val="28"/>
          <w:szCs w:val="28"/>
        </w:rPr>
        <w:t xml:space="preserve"> лица к административной ответственности не является основанием для освобождения его от обязанности денежной компенсации, причиненного потерпевшему морального вреда в соответствии со статьей 151 Гражданского кодекса Российской Федерации, взыскиваемого в судебном порядке.</w:t>
      </w:r>
    </w:p>
    <w:p w:rsidR="007545F0" w:rsidRDefault="007545F0" w:rsidP="007545F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7545F0">
        <w:rPr>
          <w:color w:val="000000"/>
          <w:sz w:val="28"/>
          <w:szCs w:val="28"/>
        </w:rPr>
        <w:t>Однако стоит помнить, что нормы закона, регламентирующие защиту нематериальных благ человека, как честь и достоинство личности, действуют не только в случае нарушения прав при непосредственном, личном общении, но и в случае общения виртуального.</w:t>
      </w:r>
    </w:p>
    <w:p w:rsidR="007545F0" w:rsidRDefault="007545F0" w:rsidP="007545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45F0" w:rsidRPr="007545F0" w:rsidRDefault="007545F0" w:rsidP="007545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Default="007545F0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72"/>
    <w:rsid w:val="007545F0"/>
    <w:rsid w:val="009334D3"/>
    <w:rsid w:val="00EF6C72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5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>Home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2020-05-28T08:14:00Z</dcterms:created>
  <dcterms:modified xsi:type="dcterms:W3CDTF">2020-05-28T08:16:00Z</dcterms:modified>
</cp:coreProperties>
</file>